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ind w:left="2160" w:firstLine="0"/>
        <w:rPr>
          <w:rFonts w:ascii="Times" w:cs="Times" w:hAnsi="Times" w:eastAsia="Times"/>
          <w:b w:val="1"/>
          <w:bCs w:val="1"/>
          <w:sz w:val="28"/>
          <w:szCs w:val="28"/>
        </w:rPr>
      </w:pPr>
      <w:r>
        <w:rPr>
          <w:rFonts w:ascii="Times" w:hAnsi="Times"/>
        </w:rPr>
        <w:tab/>
      </w:r>
      <w:r>
        <w:rPr>
          <w:rFonts w:ascii="Times" w:hAnsi="Times"/>
          <w:rtl w:val="0"/>
          <w:lang w:val="en-US"/>
        </w:rPr>
        <w:t xml:space="preserve">  </w:t>
      </w:r>
      <w:r>
        <w:rPr>
          <w:rFonts w:ascii="Times" w:hAnsi="Times"/>
          <w:b w:val="1"/>
          <w:bCs w:val="1"/>
          <w:sz w:val="28"/>
          <w:szCs w:val="28"/>
          <w:rtl w:val="0"/>
          <w:lang w:val="en-US"/>
        </w:rPr>
        <w:t>RESUME</w:t>
      </w:r>
    </w:p>
    <w:p>
      <w:pPr>
        <w:pStyle w:val="No Spacing"/>
        <w:widowControl w:val="0"/>
        <w:rPr>
          <w:rFonts w:ascii="Times" w:cs="Times" w:hAnsi="Times" w:eastAsia="Times"/>
        </w:rPr>
      </w:pPr>
      <w:r>
        <w:rPr>
          <w:rFonts w:ascii="Times" w:cs="Times" w:hAnsi="Times" w:eastAsia="Times"/>
          <w:b w:val="1"/>
          <w:bCs w:val="1"/>
          <w:sz w:val="28"/>
          <w:szCs w:val="28"/>
        </w:rPr>
        <w:drawing>
          <wp:anchor distT="0" distB="0" distL="0" distR="0" simplePos="0" relativeHeight="251660288" behindDoc="0" locked="0" layoutInCell="1" allowOverlap="1">
            <wp:simplePos x="0" y="0"/>
            <wp:positionH relativeFrom="margin">
              <wp:posOffset>4330769</wp:posOffset>
            </wp:positionH>
            <wp:positionV relativeFrom="line">
              <wp:posOffset>175801</wp:posOffset>
            </wp:positionV>
            <wp:extent cx="1643524" cy="1705069"/>
            <wp:effectExtent l="0" t="0" r="0" b="0"/>
            <wp:wrapNone/>
            <wp:docPr id="1073741825" name="officeArt object" descr="Biswajit Sinha.jpeg"/>
            <wp:cNvGraphicFramePr/>
            <a:graphic xmlns:a="http://schemas.openxmlformats.org/drawingml/2006/main">
              <a:graphicData uri="http://schemas.openxmlformats.org/drawingml/2006/picture">
                <pic:pic xmlns:pic="http://schemas.openxmlformats.org/drawingml/2006/picture">
                  <pic:nvPicPr>
                    <pic:cNvPr id="1073741825" name="Biswajit Sinha.jpeg" descr="Biswajit Sinha.jpeg"/>
                    <pic:cNvPicPr>
                      <a:picLocks noChangeAspect="1"/>
                    </pic:cNvPicPr>
                  </pic:nvPicPr>
                  <pic:blipFill>
                    <a:blip r:embed="rId4">
                      <a:extLst/>
                    </a:blip>
                    <a:stretch>
                      <a:fillRect/>
                    </a:stretch>
                  </pic:blipFill>
                  <pic:spPr>
                    <a:xfrm>
                      <a:off x="0" y="0"/>
                      <a:ext cx="1643524" cy="1705069"/>
                    </a:xfrm>
                    <a:prstGeom prst="rect">
                      <a:avLst/>
                    </a:prstGeom>
                    <a:ln w="12700" cap="flat">
                      <a:noFill/>
                      <a:miter lim="400000"/>
                    </a:ln>
                    <a:effectLst/>
                  </pic:spPr>
                </pic:pic>
              </a:graphicData>
            </a:graphic>
          </wp:anchor>
        </w:drawing>
      </w:r>
    </w:p>
    <w:p>
      <w:pPr>
        <w:pStyle w:val="No Spacing"/>
        <w:widowControl w:val="0"/>
        <w:rPr>
          <w:rFonts w:ascii="Times" w:cs="Times" w:hAnsi="Times" w:eastAsia="Times"/>
        </w:rPr>
      </w:pPr>
    </w:p>
    <w:p>
      <w:pPr>
        <w:pStyle w:val="Body A"/>
        <w:rPr>
          <w:rFonts w:ascii="Times" w:cs="Times" w:hAnsi="Times" w:eastAsia="Times"/>
          <w:b w:val="1"/>
          <w:bCs w:val="1"/>
        </w:rPr>
      </w:pPr>
      <w:r>
        <w:rPr>
          <w:rFonts w:ascii="Times" w:cs="Times" w:hAnsi="Times" w:eastAsia="Times"/>
        </w:rPr>
        <w:tab/>
      </w:r>
      <w:r>
        <w:rPr>
          <w:rFonts w:ascii="Times" w:hAnsi="Times"/>
          <w:rtl w:val="0"/>
          <w:lang w:val="en-US"/>
        </w:rPr>
        <w:t>Name</w:t>
        <w:tab/>
        <w:tab/>
        <w:tab/>
        <w:t xml:space="preserve">: </w:t>
      </w:r>
      <w:r>
        <w:rPr>
          <w:rFonts w:ascii="Times" w:hAnsi="Times"/>
          <w:b w:val="1"/>
          <w:bCs w:val="1"/>
          <w:rtl w:val="0"/>
          <w:lang w:val="en-US"/>
        </w:rPr>
        <w:t>BISWAJIT SINHA</w:t>
      </w:r>
    </w:p>
    <w:p>
      <w:pPr>
        <w:pStyle w:val="Body A"/>
        <w:spacing w:after="0" w:line="240" w:lineRule="auto"/>
        <w:rPr>
          <w:rFonts w:ascii="Times" w:cs="Times" w:hAnsi="Times" w:eastAsia="Times"/>
          <w:b w:val="1"/>
          <w:bCs w:val="1"/>
        </w:rPr>
      </w:pPr>
      <w:r>
        <w:rPr>
          <w:rFonts w:ascii="Times" w:cs="Times" w:hAnsi="Times" w:eastAsia="Times"/>
          <w:b w:val="1"/>
          <w:bCs w:val="1"/>
        </w:rPr>
        <w:tab/>
      </w:r>
      <w:r>
        <w:rPr>
          <w:rFonts w:ascii="Times" w:hAnsi="Times"/>
          <w:rtl w:val="0"/>
          <w:lang w:val="en-US"/>
        </w:rPr>
        <w:t>Mobile</w:t>
        <w:tab/>
        <w:tab/>
        <w:tab/>
        <w:t xml:space="preserve">: </w:t>
      </w:r>
      <w:r>
        <w:rPr>
          <w:rFonts w:ascii="Times" w:hAnsi="Times"/>
          <w:b w:val="1"/>
          <w:bCs w:val="1"/>
          <w:rtl w:val="0"/>
          <w:lang w:val="en-US"/>
        </w:rPr>
        <w:t>+ 91 9612074123 / 9774474537</w:t>
      </w:r>
    </w:p>
    <w:p>
      <w:pPr>
        <w:pStyle w:val="Body A"/>
        <w:spacing w:after="0" w:line="240" w:lineRule="auto"/>
        <w:rPr>
          <w:rFonts w:ascii="Times" w:cs="Times" w:hAnsi="Times" w:eastAsia="Times"/>
        </w:rPr>
      </w:pPr>
      <w:r>
        <w:rPr>
          <w:rFonts w:ascii="Times" w:cs="Times" w:hAnsi="Times" w:eastAsia="Times"/>
          <w:b w:val="1"/>
          <w:bCs w:val="1"/>
        </w:rPr>
        <w:tab/>
      </w:r>
      <w:r>
        <w:rPr>
          <w:rFonts w:ascii="Times" w:hAnsi="Times"/>
          <w:rtl w:val="0"/>
          <w:lang w:val="en-US"/>
        </w:rPr>
        <w:t>Email</w:t>
        <w:tab/>
        <w:tab/>
        <w:tab/>
        <w:t xml:space="preserve">: </w:t>
      </w:r>
      <w:r>
        <w:rPr>
          <w:rStyle w:val="Hyperlink.0"/>
          <w:rFonts w:ascii="Times" w:cs="Times" w:hAnsi="Times" w:eastAsia="Times"/>
        </w:rPr>
        <w:fldChar w:fldCharType="begin" w:fldLock="0"/>
      </w:r>
      <w:r>
        <w:rPr>
          <w:rStyle w:val="Hyperlink.0"/>
          <w:rFonts w:ascii="Times" w:cs="Times" w:hAnsi="Times" w:eastAsia="Times"/>
        </w:rPr>
        <w:instrText xml:space="preserve"> HYPERLINK "mailto:sinhabiswajit@gmail.com"</w:instrText>
      </w:r>
      <w:r>
        <w:rPr>
          <w:rStyle w:val="Hyperlink.0"/>
          <w:rFonts w:ascii="Times" w:cs="Times" w:hAnsi="Times" w:eastAsia="Times"/>
        </w:rPr>
        <w:fldChar w:fldCharType="separate" w:fldLock="0"/>
      </w:r>
      <w:r>
        <w:rPr>
          <w:rStyle w:val="Hyperlink.0"/>
          <w:rFonts w:ascii="Times" w:hAnsi="Times"/>
          <w:rtl w:val="0"/>
          <w:lang w:val="en-US"/>
        </w:rPr>
        <w:t>sinhabiswajit@gmail.com</w:t>
      </w:r>
      <w:r>
        <w:rPr>
          <w:rFonts w:ascii="Times" w:cs="Times" w:hAnsi="Times" w:eastAsia="Times"/>
        </w:rPr>
        <w:fldChar w:fldCharType="end" w:fldLock="0"/>
      </w:r>
    </w:p>
    <w:p>
      <w:pPr>
        <w:pStyle w:val="Body A"/>
        <w:spacing w:after="0" w:line="240" w:lineRule="auto"/>
        <w:rPr>
          <w:rFonts w:ascii="Times" w:cs="Times" w:hAnsi="Times" w:eastAsia="Times"/>
          <w:b w:val="1"/>
          <w:bCs w:val="1"/>
          <w:lang w:val="en-US"/>
        </w:rPr>
      </w:pPr>
    </w:p>
    <w:p>
      <w:pPr>
        <w:pStyle w:val="Body A"/>
        <w:spacing w:after="0" w:line="240" w:lineRule="auto"/>
        <w:rPr>
          <w:rStyle w:val="None"/>
          <w:rFonts w:ascii="Times" w:cs="Times" w:hAnsi="Times" w:eastAsia="Times"/>
          <w:b w:val="1"/>
          <w:bCs w:val="1"/>
        </w:rPr>
      </w:pPr>
      <w:r>
        <w:rPr>
          <w:rStyle w:val="None"/>
          <w:rFonts w:ascii="Arial Unicode MS" w:cs="Arial Unicode MS" w:hAnsi="Arial Unicode MS" w:eastAsia="Arial Unicode MS"/>
          <w:b w:val="0"/>
          <w:bCs w:val="0"/>
          <w:i w:val="0"/>
          <w:iCs w:val="0"/>
          <w:lang w:val="en-US"/>
        </w:rPr>
        <w:br w:type="textWrapping"/>
      </w:r>
      <w:r>
        <w:rPr>
          <w:rStyle w:val="None"/>
          <w:rFonts w:ascii="Times" w:cs="Times" w:hAnsi="Times" w:eastAsia="Times"/>
          <w:lang w:val="en-US"/>
        </w:rPr>
        <w:tab/>
      </w:r>
      <w:r>
        <w:rPr>
          <w:rStyle w:val="None"/>
          <w:rFonts w:ascii="Times" w:hAnsi="Times"/>
          <w:rtl w:val="0"/>
          <w:lang w:val="en-US"/>
        </w:rPr>
        <w:t>Nationality</w:t>
      </w:r>
      <w:r>
        <w:rPr>
          <w:rStyle w:val="Hyperlink.0"/>
          <w:rFonts w:ascii="Times" w:cs="Times" w:hAnsi="Times" w:eastAsia="Times"/>
          <w:rtl w:val="0"/>
          <w:lang w:val="en-US"/>
        </w:rPr>
        <w:tab/>
        <w:tab/>
        <w:t>: INDIA</w:t>
      </w:r>
    </w:p>
    <w:p>
      <w:pPr>
        <w:pStyle w:val="Body A"/>
        <w:spacing w:after="0" w:line="240" w:lineRule="auto"/>
        <w:rPr>
          <w:rStyle w:val="None"/>
          <w:rFonts w:ascii="Times" w:cs="Times" w:hAnsi="Times" w:eastAsia="Times"/>
          <w:b w:val="1"/>
          <w:bCs w:val="1"/>
        </w:rPr>
      </w:pPr>
      <w:r>
        <w:rPr>
          <w:rStyle w:val="Hyperlink.0"/>
          <w:rFonts w:ascii="Times" w:cs="Times" w:hAnsi="Times" w:eastAsia="Times"/>
        </w:rPr>
        <w:tab/>
      </w:r>
      <w:r>
        <w:rPr>
          <w:rStyle w:val="None"/>
          <w:rFonts w:ascii="Times" w:hAnsi="Times"/>
          <w:rtl w:val="0"/>
          <w:lang w:val="en-US"/>
        </w:rPr>
        <w:t>Date of Birth/Place</w:t>
        <w:tab/>
      </w:r>
      <w:r>
        <w:rPr>
          <w:rStyle w:val="Hyperlink.0"/>
          <w:rFonts w:ascii="Times" w:hAnsi="Times"/>
          <w:rtl w:val="0"/>
          <w:lang w:val="en-US"/>
        </w:rPr>
        <w:t>: 15.01.1974 / Halahali, Dhalai, India</w:t>
      </w:r>
    </w:p>
    <w:p>
      <w:pPr>
        <w:pStyle w:val="Body A"/>
        <w:spacing w:after="0" w:line="240" w:lineRule="auto"/>
        <w:rPr>
          <w:rStyle w:val="None"/>
          <w:rFonts w:ascii="Times" w:cs="Times" w:hAnsi="Times" w:eastAsia="Times"/>
          <w:b w:val="1"/>
          <w:bCs w:val="1"/>
        </w:rPr>
      </w:pPr>
      <w:r>
        <w:rPr>
          <w:rStyle w:val="None"/>
          <w:rFonts w:ascii="Times" w:cs="Times" w:hAnsi="Times" w:eastAsia="Times"/>
          <w:b w:val="1"/>
          <w:bCs w:val="1"/>
        </w:rPr>
        <w:tab/>
      </w:r>
      <w:r>
        <w:rPr>
          <w:rStyle w:val="None"/>
          <w:rFonts w:ascii="Times" w:hAnsi="Times"/>
          <w:rtl w:val="0"/>
          <w:lang w:val="en-US"/>
        </w:rPr>
        <w:t>Marital Status</w:t>
      </w:r>
      <w:r>
        <w:rPr>
          <w:rStyle w:val="Hyperlink.0"/>
          <w:rFonts w:ascii="Times" w:cs="Times" w:hAnsi="Times" w:eastAsia="Times"/>
          <w:rtl w:val="0"/>
          <w:lang w:val="en-US"/>
        </w:rPr>
        <w:tab/>
        <w:tab/>
        <w:t>: MARRIED</w:t>
      </w:r>
    </w:p>
    <w:p>
      <w:pPr>
        <w:pStyle w:val="Body A"/>
        <w:spacing w:after="0" w:line="240" w:lineRule="auto"/>
        <w:rPr>
          <w:rStyle w:val="None"/>
          <w:rFonts w:ascii="Times" w:cs="Times" w:hAnsi="Times" w:eastAsia="Times"/>
          <w:b w:val="1"/>
          <w:bCs w:val="1"/>
        </w:rPr>
      </w:pPr>
      <w:r>
        <w:rPr>
          <w:rStyle w:val="None"/>
          <w:rFonts w:ascii="Times" w:cs="Times" w:hAnsi="Times" w:eastAsia="Times"/>
          <w:b w:val="1"/>
          <w:bCs w:val="1"/>
        </w:rPr>
        <w:tab/>
      </w:r>
      <w:r>
        <w:rPr>
          <w:rStyle w:val="None"/>
          <w:rFonts w:ascii="Times" w:hAnsi="Times"/>
          <w:rtl w:val="0"/>
          <w:lang w:val="en-US"/>
        </w:rPr>
        <w:t xml:space="preserve">Language known </w:t>
      </w:r>
      <w:r>
        <w:rPr>
          <w:rStyle w:val="Hyperlink.0"/>
          <w:rFonts w:ascii="Times" w:cs="Times" w:hAnsi="Times" w:eastAsia="Times"/>
          <w:rtl w:val="0"/>
          <w:lang w:val="en-US"/>
        </w:rPr>
        <w:tab/>
        <w:t>: Manipuri, Bengali, English and Hindi</w:t>
      </w:r>
      <w:r>
        <w:rPr>
          <w:rStyle w:val="Hyperlink.0"/>
          <w:rFonts w:ascii="Times" w:cs="Times" w:hAnsi="Times" w:eastAsia="Times"/>
        </w:rPr>
        <mc:AlternateContent>
          <mc:Choice Requires="wps">
            <w:drawing>
              <wp:anchor distT="0" distB="0" distL="0" distR="0" simplePos="0" relativeHeight="251661312" behindDoc="0" locked="0" layoutInCell="1" allowOverlap="1">
                <wp:simplePos x="0" y="0"/>
                <wp:positionH relativeFrom="margin">
                  <wp:posOffset>19049</wp:posOffset>
                </wp:positionH>
                <wp:positionV relativeFrom="line">
                  <wp:posOffset>315594</wp:posOffset>
                </wp:positionV>
                <wp:extent cx="6116321" cy="0"/>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6116321" cy="0"/>
                        </a:xfrm>
                        <a:prstGeom prst="line">
                          <a:avLst/>
                        </a:prstGeom>
                        <a:noFill/>
                        <a:ln w="12700" cap="flat">
                          <a:solidFill>
                            <a:schemeClr val="accent1"/>
                          </a:solidFill>
                          <a:prstDash val="solid"/>
                          <a:round/>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26" style="visibility:visible;position:absolute;margin-left:1.5pt;margin-top:24.9pt;width:481.6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4F81BD" opacity="100.0%" weight="1.0pt" dashstyle="solid" endcap="flat" joinstyle="round" linestyle="single" startarrow="none" startarrowwidth="medium" startarrowlength="medium" endarrow="none" endarrowwidth="medium" endarrowlength="medium"/>
                <v:shadow on="t" color="#000000" opacity="0.38" offset="0.0pt,1.6pt"/>
                <w10:wrap type="none" side="bothSides" anchorx="margin"/>
              </v:line>
            </w:pict>
          </mc:Fallback>
        </mc:AlternateContent>
      </w:r>
    </w:p>
    <w:p>
      <w:pPr>
        <w:pStyle w:val="Body A"/>
        <w:spacing w:after="0" w:line="240" w:lineRule="auto"/>
        <w:rPr>
          <w:rFonts w:ascii="Times" w:cs="Times" w:hAnsi="Times" w:eastAsia="Times"/>
          <w:b w:val="1"/>
          <w:bCs w:val="1"/>
          <w:lang w:val="en-US"/>
        </w:rPr>
      </w:pPr>
    </w:p>
    <w:p>
      <w:pPr>
        <w:pStyle w:val="Body A"/>
        <w:spacing w:after="0" w:line="360" w:lineRule="auto"/>
        <w:rPr>
          <w:rFonts w:ascii="Times" w:cs="Times" w:hAnsi="Times" w:eastAsia="Times"/>
          <w:b w:val="1"/>
          <w:bCs w:val="1"/>
          <w:lang w:val="en-US"/>
        </w:rPr>
      </w:pPr>
    </w:p>
    <w:p>
      <w:pPr>
        <w:pStyle w:val="Body A"/>
        <w:spacing w:after="0" w:line="360" w:lineRule="auto"/>
        <w:rPr>
          <w:rStyle w:val="None"/>
          <w:rFonts w:ascii="Times" w:cs="Times" w:hAnsi="Times" w:eastAsia="Times"/>
          <w:b w:val="1"/>
          <w:bCs w:val="1"/>
        </w:rPr>
      </w:pPr>
      <w:r>
        <w:rPr>
          <w:rStyle w:val="Hyperlink.0"/>
          <w:rFonts w:ascii="Times" w:hAnsi="Times"/>
          <w:rtl w:val="0"/>
          <w:lang w:val="en-US"/>
        </w:rPr>
        <w:t xml:space="preserve">Education:  </w:t>
      </w:r>
    </w:p>
    <w:p>
      <w:pPr>
        <w:pStyle w:val="Body A"/>
        <w:numPr>
          <w:ilvl w:val="0"/>
          <w:numId w:val="2"/>
        </w:numPr>
        <w:spacing w:after="0" w:line="360" w:lineRule="auto"/>
        <w:rPr>
          <w:rFonts w:ascii="Times" w:cs="Times" w:hAnsi="Times" w:eastAsia="Times"/>
          <w:lang w:val="en-US"/>
        </w:rPr>
      </w:pPr>
      <w:r>
        <w:rPr>
          <w:rStyle w:val="None"/>
          <w:rFonts w:ascii="Times" w:hAnsi="Times"/>
          <w:rtl w:val="0"/>
          <w:lang w:val="en-US"/>
        </w:rPr>
        <w:t>Master of Arts (Education), Tripura University</w:t>
      </w:r>
    </w:p>
    <w:p>
      <w:pPr>
        <w:pStyle w:val="Body A"/>
        <w:numPr>
          <w:ilvl w:val="0"/>
          <w:numId w:val="2"/>
        </w:numPr>
        <w:spacing w:after="0" w:line="360" w:lineRule="auto"/>
        <w:rPr>
          <w:rFonts w:ascii="Times" w:cs="Times" w:hAnsi="Times" w:eastAsia="Times"/>
          <w:lang w:val="en-US"/>
        </w:rPr>
      </w:pPr>
      <w:r>
        <w:rPr>
          <w:rStyle w:val="None"/>
          <w:rFonts w:ascii="Times" w:hAnsi="Times"/>
          <w:rtl w:val="0"/>
          <w:lang w:val="en-US"/>
        </w:rPr>
        <w:t>Bachelor of Education (B. Ed), Tripura University</w:t>
      </w:r>
    </w:p>
    <w:p>
      <w:pPr>
        <w:pStyle w:val="Body A"/>
        <w:numPr>
          <w:ilvl w:val="0"/>
          <w:numId w:val="2"/>
        </w:numPr>
        <w:spacing w:after="0" w:line="360" w:lineRule="auto"/>
        <w:rPr>
          <w:rFonts w:ascii="Times" w:cs="Times" w:hAnsi="Times" w:eastAsia="Times"/>
          <w:lang w:val="en-US"/>
        </w:rPr>
      </w:pPr>
      <w:r>
        <w:rPr>
          <w:rStyle w:val="None"/>
          <w:rFonts w:ascii="Times" w:hAnsi="Times"/>
          <w:rtl w:val="0"/>
          <w:lang w:val="en-US"/>
        </w:rPr>
        <w:t>Bachelor of Commerce (B.Com), IGNOU, New Delhi</w:t>
      </w:r>
    </w:p>
    <w:p>
      <w:pPr>
        <w:pStyle w:val="Body A"/>
        <w:numPr>
          <w:ilvl w:val="0"/>
          <w:numId w:val="2"/>
        </w:numPr>
        <w:spacing w:after="0" w:line="360" w:lineRule="auto"/>
        <w:rPr>
          <w:rFonts w:ascii="Times" w:cs="Times" w:hAnsi="Times" w:eastAsia="Times"/>
          <w:lang w:val="en-US"/>
        </w:rPr>
      </w:pPr>
      <w:r>
        <w:rPr>
          <w:rStyle w:val="None"/>
          <w:rFonts w:ascii="Times" w:hAnsi="Times"/>
          <w:rtl w:val="0"/>
          <w:lang w:val="en-US"/>
        </w:rPr>
        <w:t>Studied Computer Application and Office Management, NEDI, Panchgani</w:t>
      </w:r>
    </w:p>
    <w:p>
      <w:pPr>
        <w:pStyle w:val="No Spacing"/>
        <w:rPr>
          <w:rFonts w:ascii="Times" w:cs="Times" w:hAnsi="Times" w:eastAsia="Times"/>
        </w:rPr>
      </w:pPr>
    </w:p>
    <w:p>
      <w:pPr>
        <w:pStyle w:val="No Spacing"/>
        <w:rPr>
          <w:rFonts w:ascii="Times" w:cs="Times" w:hAnsi="Times" w:eastAsia="Times"/>
          <w:b w:val="1"/>
          <w:bCs w:val="1"/>
        </w:rPr>
      </w:pPr>
    </w:p>
    <w:p>
      <w:pPr>
        <w:pStyle w:val="Body A"/>
        <w:spacing w:after="0" w:line="360" w:lineRule="auto"/>
        <w:rPr>
          <w:rStyle w:val="None"/>
          <w:rFonts w:ascii="Times" w:cs="Times" w:hAnsi="Times" w:eastAsia="Times"/>
          <w:b w:val="1"/>
          <w:bCs w:val="1"/>
        </w:rPr>
      </w:pPr>
      <w:r>
        <w:rPr>
          <w:rStyle w:val="Hyperlink.0"/>
          <w:rFonts w:ascii="Times" w:hAnsi="Times"/>
          <w:rtl w:val="0"/>
          <w:lang w:val="en-US"/>
        </w:rPr>
        <w:t>Work Information:</w:t>
      </w:r>
    </w:p>
    <w:p>
      <w:pPr>
        <w:pStyle w:val="Body A"/>
        <w:numPr>
          <w:ilvl w:val="0"/>
          <w:numId w:val="2"/>
        </w:numPr>
        <w:spacing w:after="0" w:line="360" w:lineRule="auto"/>
        <w:rPr>
          <w:rFonts w:ascii="Times" w:cs="Times" w:hAnsi="Times" w:eastAsia="Times"/>
          <w:lang w:val="en-US"/>
        </w:rPr>
      </w:pPr>
      <w:r>
        <w:rPr>
          <w:rStyle w:val="None"/>
          <w:rFonts w:ascii="Times" w:hAnsi="Times"/>
          <w:rtl w:val="0"/>
          <w:lang w:val="en-US"/>
        </w:rPr>
        <w:t>Serving as a Principal of the Brilliant Stars School, Udaipur, Tripura</w:t>
      </w:r>
    </w:p>
    <w:p>
      <w:pPr>
        <w:pStyle w:val="Body A"/>
        <w:numPr>
          <w:ilvl w:val="0"/>
          <w:numId w:val="2"/>
        </w:numPr>
        <w:spacing w:after="0" w:line="360" w:lineRule="auto"/>
        <w:rPr>
          <w:rFonts w:ascii="Times" w:cs="Times" w:hAnsi="Times" w:eastAsia="Times"/>
          <w:lang w:val="en-US"/>
        </w:rPr>
      </w:pPr>
      <w:r>
        <w:rPr>
          <w:rStyle w:val="None"/>
          <w:rFonts w:ascii="Times" w:hAnsi="Times"/>
          <w:rtl w:val="0"/>
          <w:lang w:val="en-US"/>
        </w:rPr>
        <w:t>Served as a Vice-Principal of the Brilliant Stars School, Udaipur, Tripura</w:t>
      </w:r>
    </w:p>
    <w:p>
      <w:pPr>
        <w:pStyle w:val="Body A"/>
        <w:numPr>
          <w:ilvl w:val="0"/>
          <w:numId w:val="2"/>
        </w:numPr>
        <w:spacing w:after="0" w:line="360" w:lineRule="auto"/>
        <w:rPr>
          <w:rFonts w:ascii="Times" w:cs="Times" w:hAnsi="Times" w:eastAsia="Times"/>
          <w:lang w:val="en-US"/>
        </w:rPr>
      </w:pPr>
      <w:r>
        <w:rPr>
          <w:rStyle w:val="None"/>
          <w:rFonts w:ascii="Times" w:hAnsi="Times"/>
          <w:rtl w:val="0"/>
          <w:lang w:val="en-US"/>
        </w:rPr>
        <w:t>Coordinator, Service Learning Project, Brilliant Stars School, Udaipur, Tripura</w:t>
      </w:r>
    </w:p>
    <w:p>
      <w:pPr>
        <w:pStyle w:val="Body A"/>
        <w:numPr>
          <w:ilvl w:val="0"/>
          <w:numId w:val="2"/>
        </w:numPr>
        <w:spacing w:after="0" w:line="360" w:lineRule="auto"/>
        <w:rPr>
          <w:rFonts w:ascii="Times" w:cs="Times" w:hAnsi="Times" w:eastAsia="Times"/>
          <w:lang w:val="en-US"/>
        </w:rPr>
      </w:pPr>
      <w:r>
        <w:rPr>
          <w:rStyle w:val="None"/>
          <w:rFonts w:ascii="Times" w:hAnsi="Times"/>
          <w:rtl w:val="0"/>
          <w:lang w:val="en-US"/>
        </w:rPr>
        <w:t>State Coordinator, Tripura Training Institute, Agartala, India</w:t>
      </w:r>
    </w:p>
    <w:p>
      <w:pPr>
        <w:pStyle w:val="Body A"/>
        <w:numPr>
          <w:ilvl w:val="0"/>
          <w:numId w:val="2"/>
        </w:numPr>
        <w:spacing w:after="0" w:line="360" w:lineRule="auto"/>
        <w:rPr>
          <w:rFonts w:ascii="Times" w:cs="Times" w:hAnsi="Times" w:eastAsia="Times"/>
          <w:lang w:val="en-US"/>
        </w:rPr>
      </w:pPr>
      <w:r>
        <w:rPr>
          <w:rStyle w:val="None"/>
          <w:rFonts w:ascii="Times" w:hAnsi="Times"/>
          <w:rtl w:val="0"/>
          <w:lang w:val="en-US"/>
        </w:rPr>
        <w:t>Served as Secretary of the State Baha</w:t>
      </w:r>
      <w:r>
        <w:rPr>
          <w:rStyle w:val="None"/>
          <w:rFonts w:ascii="Times" w:hAnsi="Times" w:hint="default"/>
          <w:rtl w:val="0"/>
          <w:lang w:val="en-US"/>
        </w:rPr>
        <w:t>’</w:t>
      </w:r>
      <w:r>
        <w:rPr>
          <w:rStyle w:val="None"/>
          <w:rFonts w:ascii="Times" w:hAnsi="Times"/>
          <w:rtl w:val="0"/>
          <w:lang w:val="en-US"/>
        </w:rPr>
        <w:t>i Council of Tripura, Honorary service</w:t>
      </w:r>
    </w:p>
    <w:p>
      <w:pPr>
        <w:pStyle w:val="Body A"/>
        <w:numPr>
          <w:ilvl w:val="0"/>
          <w:numId w:val="2"/>
        </w:numPr>
        <w:spacing w:after="0" w:line="360" w:lineRule="auto"/>
        <w:rPr>
          <w:rFonts w:ascii="Times" w:cs="Times" w:hAnsi="Times" w:eastAsia="Times"/>
          <w:lang w:val="en-US"/>
        </w:rPr>
      </w:pPr>
      <w:r>
        <w:rPr>
          <w:rStyle w:val="None"/>
          <w:rFonts w:ascii="Times" w:hAnsi="Times"/>
          <w:rtl w:val="0"/>
          <w:lang w:val="en-US"/>
        </w:rPr>
        <w:t>Served as Treasurer of the State Baha</w:t>
      </w:r>
      <w:r>
        <w:rPr>
          <w:rStyle w:val="None"/>
          <w:rFonts w:ascii="Times" w:hAnsi="Times" w:hint="default"/>
          <w:rtl w:val="0"/>
          <w:lang w:val="en-US"/>
        </w:rPr>
        <w:t>’</w:t>
      </w:r>
      <w:r>
        <w:rPr>
          <w:rStyle w:val="None"/>
          <w:rFonts w:ascii="Times" w:hAnsi="Times"/>
          <w:rtl w:val="0"/>
          <w:lang w:val="en-US"/>
        </w:rPr>
        <w:t>i Council of Tripura, Honorary service</w:t>
      </w:r>
    </w:p>
    <w:p>
      <w:pPr>
        <w:pStyle w:val="Body A"/>
        <w:spacing w:after="0" w:line="240" w:lineRule="auto"/>
        <w:rPr>
          <w:rFonts w:ascii="Times" w:cs="Times" w:hAnsi="Times" w:eastAsia="Times"/>
          <w:b w:val="1"/>
          <w:bCs w:val="1"/>
          <w:lang w:val="en-US"/>
        </w:rPr>
      </w:pPr>
    </w:p>
    <w:p>
      <w:pPr>
        <w:pStyle w:val="Body A"/>
        <w:spacing w:after="0" w:line="240" w:lineRule="auto"/>
        <w:rPr>
          <w:rFonts w:ascii="Times" w:cs="Times" w:hAnsi="Times" w:eastAsia="Times"/>
          <w:b w:val="1"/>
          <w:bCs w:val="1"/>
          <w:lang w:val="en-US"/>
        </w:rPr>
      </w:pPr>
    </w:p>
    <w:p>
      <w:pPr>
        <w:pStyle w:val="Body A"/>
        <w:spacing w:after="0" w:line="360" w:lineRule="auto"/>
        <w:rPr>
          <w:rStyle w:val="None"/>
          <w:rFonts w:ascii="Times" w:cs="Times" w:hAnsi="Times" w:eastAsia="Times"/>
          <w:b w:val="1"/>
          <w:bCs w:val="1"/>
        </w:rPr>
      </w:pPr>
      <w:r>
        <w:rPr>
          <w:rStyle w:val="Hyperlink.0"/>
          <w:rFonts w:ascii="Times" w:hAnsi="Times"/>
          <w:rtl w:val="0"/>
          <w:lang w:val="en-US"/>
        </w:rPr>
        <w:t xml:space="preserve">Professional Development &amp; Activity: </w:t>
      </w: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Conducting professional workshop on Digital Citizenship for Brilliant Stars School Teachers, 2017</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 xml:space="preserve">Hosted 2 teachers for Global Classroom at Brilliant Stars School for a week., 2017. A program sponsored and hosted by US Dept. of State and IREX, Washington DC. </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Organized and hosted Capacity Building Program on Classroom Management and on Social Science in collaboration with Centre of Excellence, CBSE, Kolkata, 2017</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Conducting professional workshop on Learning for Brilliant Stars School Teachers, 2016</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Conducting professional workshop on Literature Circle for Brilliant Stars School Teachers, 2016</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Successful completion of full semester long program called International Leaders in Education Program (ILEP) at Arizona State University, Spring 2016  sponsored and organized by US Dept. of State and IREX. Washington DC, 2016</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Seminar on Institutional Capacity Building at Regional Level International Teaching Centre, Baha</w:t>
      </w:r>
      <w:r>
        <w:rPr>
          <w:rStyle w:val="None"/>
          <w:rFonts w:ascii="Times" w:hAnsi="Times" w:hint="default"/>
          <w:rtl w:val="0"/>
          <w:lang w:val="en-US"/>
        </w:rPr>
        <w:t>’</w:t>
      </w:r>
      <w:r>
        <w:rPr>
          <w:rStyle w:val="None"/>
          <w:rFonts w:ascii="Times" w:hAnsi="Times"/>
          <w:rtl w:val="0"/>
          <w:lang w:val="en-US"/>
        </w:rPr>
        <w:t>i World Centre, Haifa, Israel., 2015</w:t>
      </w:r>
    </w:p>
    <w:p>
      <w:pPr>
        <w:pStyle w:val="Body A"/>
        <w:spacing w:after="0" w:line="240" w:lineRule="auto"/>
        <w:rPr>
          <w:rFonts w:ascii="Times" w:cs="Times" w:hAnsi="Times" w:eastAsia="Time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Training on Growth and Fixed Mindset and Skill-based Lesson planning, By faculty members of the American Embassy School, New Delhi, 2015</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Presented Service-Learning Project to elementary school teachers at American Embassy School, New Delhi, 2015</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Interaction and observation of classrooms of American Embassy School and Gateway School of Mumbai, 2015</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Capacity Building and Knowledge Dissemination organized by Indian Council for Research on International Economic Relations (ICRIER),, New Delhi, 2014</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Training on Continuous Comprehensive Evaluation (CEE), organized by PC Training Institute an affiliated agency of the CBSE., 2014</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Training on differentiated instruction, multi-modal assessment, logical consequence, making learning visible by international educationists and trainers at Brilliant Stars School campus, Udaipur, Tripura, 2014</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Capacity Building and Knowledge Dissemination organized by Indian Council for Research on International Economic Relations (ICRIER), New Delhi, at Guwahati, 2014</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Hidden Gems Math Program, Witthayakhom School, Yasothan, Thailand, 2007</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National Youth Camp, National Spiritual Assembly of Thailand, Khao Yai National Park, Thailand</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Seminar on Junior Youth Spiritual Empowerment Program National Spiritual Assembly of India, New Delhi, 2005</w:t>
      </w:r>
    </w:p>
    <w:p>
      <w:pPr>
        <w:pStyle w:val="Body A"/>
        <w:spacing w:after="0" w:line="240" w:lineRule="auto"/>
        <w:rPr>
          <w:rFonts w:ascii="Times" w:cs="Times" w:hAnsi="Times" w:eastAsia="Times"/>
          <w:lang w:val="en-US"/>
        </w:rPr>
      </w:pPr>
    </w:p>
    <w:p>
      <w:pPr>
        <w:pStyle w:val="Body A"/>
        <w:spacing w:after="0" w:line="240" w:lineRule="auto"/>
        <w:rPr>
          <w:rFonts w:ascii="Times" w:cs="Times" w:hAnsi="Times" w:eastAsia="Times"/>
          <w:lang w:val="en-US"/>
        </w:rPr>
      </w:pPr>
    </w:p>
    <w:p>
      <w:pPr>
        <w:pStyle w:val="Body A"/>
        <w:spacing w:after="0" w:line="240" w:lineRule="auto"/>
        <w:rPr>
          <w:rFonts w:ascii="Times" w:cs="Times" w:hAnsi="Times" w:eastAsia="Times"/>
          <w:lang w:val="en-US"/>
        </w:rPr>
      </w:pPr>
    </w:p>
    <w:p>
      <w:pPr>
        <w:pStyle w:val="Body A"/>
        <w:spacing w:after="0" w:line="360" w:lineRule="auto"/>
        <w:rPr>
          <w:rStyle w:val="None"/>
          <w:rFonts w:ascii="Times" w:cs="Times" w:hAnsi="Times" w:eastAsia="Times"/>
          <w:b w:val="1"/>
          <w:bCs w:val="1"/>
        </w:rPr>
      </w:pPr>
      <w:r>
        <w:rPr>
          <w:rStyle w:val="Hyperlink.0"/>
          <w:rFonts w:ascii="Times" w:hAnsi="Times"/>
          <w:rtl w:val="0"/>
          <w:lang w:val="en-US"/>
        </w:rPr>
        <w:t xml:space="preserve">Publication: </w:t>
      </w: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Published a report on Nutrition a project conducted by Brilliant Stars School students as a part of Service Learning Project, 2014</w:t>
      </w:r>
    </w:p>
    <w:p>
      <w:pPr>
        <w:pStyle w:val="Body A"/>
        <w:spacing w:after="0" w:line="240" w:lineRule="auto"/>
        <w:rPr>
          <w:rFonts w:ascii="Times" w:cs="Times" w:hAnsi="Times" w:eastAsia="Times"/>
          <w:lang w:val="en-US"/>
        </w:rPr>
      </w:pPr>
    </w:p>
    <w:p>
      <w:pPr>
        <w:pStyle w:val="Body A"/>
        <w:numPr>
          <w:ilvl w:val="0"/>
          <w:numId w:val="2"/>
        </w:numPr>
        <w:spacing w:after="0" w:line="240" w:lineRule="auto"/>
        <w:rPr>
          <w:rFonts w:ascii="Times" w:cs="Times" w:hAnsi="Times" w:eastAsia="Times"/>
          <w:lang w:val="en-US"/>
        </w:rPr>
      </w:pPr>
      <w:r>
        <w:rPr>
          <w:rStyle w:val="None"/>
          <w:rFonts w:ascii="Times" w:hAnsi="Times"/>
          <w:rtl w:val="0"/>
          <w:lang w:val="en-US"/>
        </w:rPr>
        <w:t>Jointly published a report on Garabage and Waste Management with Mr. Anuj Iyer, a year long project conducted for Brilliant Stars School students as a part of Service Learning Project, 2013</w:t>
      </w:r>
    </w:p>
    <w:p>
      <w:pPr>
        <w:pStyle w:val="Body A"/>
        <w:spacing w:after="0" w:line="240" w:lineRule="auto"/>
        <w:rPr>
          <w:rFonts w:ascii="Times" w:cs="Times" w:hAnsi="Times" w:eastAsia="Times"/>
        </w:rPr>
      </w:pPr>
      <w:r>
        <w:rPr>
          <w:rStyle w:val="None"/>
          <w:rFonts w:ascii="Times" w:cs="Times" w:hAnsi="Times" w:eastAsia="Times"/>
          <w:lang w:val="en-US"/>
        </w:rPr>
        <mc:AlternateContent>
          <mc:Choice Requires="wps">
            <w:drawing>
              <wp:anchor distT="152400" distB="152400" distL="152400" distR="152400" simplePos="0" relativeHeight="251659264" behindDoc="0" locked="0" layoutInCell="1" allowOverlap="1">
                <wp:simplePos x="0" y="0"/>
                <wp:positionH relativeFrom="page">
                  <wp:posOffset>1207808</wp:posOffset>
                </wp:positionH>
                <wp:positionV relativeFrom="line">
                  <wp:posOffset>195579</wp:posOffset>
                </wp:positionV>
                <wp:extent cx="5166282" cy="0"/>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wps:spPr>
                        <a:xfrm>
                          <a:off x="0" y="0"/>
                          <a:ext cx="5166282" cy="0"/>
                        </a:xfrm>
                        <a:prstGeom prst="line">
                          <a:avLst/>
                        </a:prstGeom>
                        <a:noFill/>
                        <a:ln w="12700" cap="flat">
                          <a:solidFill>
                            <a:schemeClr val="accent1"/>
                          </a:solidFill>
                          <a:prstDash val="solid"/>
                          <a:miter lim="400000"/>
                        </a:ln>
                        <a:effectLst>
                          <a:outerShdw sx="100000" sy="100000" kx="0" ky="0" algn="b" rotWithShape="0" blurRad="38100" dist="20000" dir="5400000">
                            <a:srgbClr val="000000">
                              <a:alpha val="38000"/>
                            </a:srgbClr>
                          </a:outerShdw>
                        </a:effectLst>
                      </wps:spPr>
                      <wps:bodyPr/>
                    </wps:wsp>
                  </a:graphicData>
                </a:graphic>
              </wp:anchor>
            </w:drawing>
          </mc:Choice>
          <mc:Fallback>
            <w:pict>
              <v:line id="_x0000_s1027" style="visibility:visible;position:absolute;margin-left:95.1pt;margin-top:15.4pt;width:406.8pt;height:0.0pt;z-index:251659264;mso-position-horizontal:absolute;mso-position-horizontal-relative:page;mso-position-vertical:absolute;mso-position-vertical-relative:line;mso-wrap-distance-left:12.0pt;mso-wrap-distance-top:12.0pt;mso-wrap-distance-right:12.0pt;mso-wrap-distance-bottom:12.0pt;">
                <v:fill on="f"/>
                <v:stroke filltype="solid" color="#4F81BD" opacity="100.0%" weight="1.0pt" dashstyle="solid" endcap="flat" miterlimit="400.0%" joinstyle="miter" linestyle="single" startarrow="none" startarrowwidth="medium" startarrowlength="medium" endarrow="none" endarrowwidth="medium" endarrowlength="medium"/>
                <v:shadow on="t" color="#000000" opacity="0.38" offset="0.0pt,1.6pt"/>
                <w10:wrap type="topAndBottom" side="bothSides" anchorx="page"/>
              </v:line>
            </w:pict>
          </mc:Fallback>
        </mc:AlternateContent>
      </w:r>
    </w:p>
    <w:p>
      <w:pPr>
        <w:pStyle w:val="Body A"/>
        <w:spacing w:after="0" w:line="240" w:lineRule="auto"/>
        <w:jc w:val="center"/>
      </w:pPr>
      <w:r>
        <w:rPr>
          <w:rStyle w:val="None"/>
          <w:rFonts w:ascii="Times" w:hAnsi="Times" w:hint="default"/>
          <w:sz w:val="20"/>
          <w:szCs w:val="20"/>
          <w:rtl w:val="0"/>
        </w:rPr>
        <w:t>“</w:t>
      </w:r>
      <w:r>
        <w:rPr>
          <w:rStyle w:val="None"/>
          <w:rFonts w:ascii="Times" w:hAnsi="Times"/>
          <w:sz w:val="20"/>
          <w:szCs w:val="20"/>
          <w:rtl w:val="0"/>
          <w:lang w:val="en-US"/>
        </w:rPr>
        <w:t>Every child is potentially light of the world, as the same time its darkness</w:t>
      </w:r>
      <w:r>
        <w:rPr>
          <w:rStyle w:val="None"/>
          <w:rFonts w:ascii="Times" w:hAnsi="Times" w:hint="default"/>
          <w:sz w:val="20"/>
          <w:szCs w:val="20"/>
          <w:rtl w:val="0"/>
        </w:rPr>
        <w:t>”</w:t>
      </w:r>
      <w:r>
        <w:rPr>
          <w:rStyle w:val="None"/>
          <w:rFonts w:ascii="Times" w:hAnsi="Times"/>
          <w:sz w:val="20"/>
          <w:szCs w:val="20"/>
          <w:rtl w:val="0"/>
          <w:lang w:val="en-US"/>
        </w:rPr>
        <w:t xml:space="preserve"> - Baha</w:t>
      </w:r>
      <w:r>
        <w:rPr>
          <w:rStyle w:val="None"/>
          <w:rFonts w:ascii="Times" w:hAnsi="Times" w:hint="default"/>
          <w:sz w:val="20"/>
          <w:szCs w:val="20"/>
          <w:rtl w:val="0"/>
          <w:lang w:val="en-US"/>
        </w:rPr>
        <w:t>’</w:t>
      </w:r>
      <w:r>
        <w:rPr>
          <w:rStyle w:val="None"/>
          <w:rFonts w:ascii="Times" w:hAnsi="Times"/>
          <w:sz w:val="20"/>
          <w:szCs w:val="20"/>
          <w:rtl w:val="0"/>
          <w:lang w:val="en-US"/>
        </w:rPr>
        <w:t>i Writings</w:t>
      </w:r>
    </w:p>
    <w:sectPr>
      <w:headerReference w:type="default" r:id="rId5"/>
      <w:footerReference w:type="default" r:id="rId6"/>
      <w:pgSz w:w="11900" w:h="16840" w:orient="portrait"/>
      <w:pgMar w:top="1134"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b w:val="1"/>
      <w:bCs w:val="1"/>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